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2BF01" w14:textId="77777777" w:rsidR="00081EB2" w:rsidRPr="009B502A" w:rsidRDefault="00081EB2" w:rsidP="007A10F4">
      <w:pPr>
        <w:spacing w:line="0" w:lineRule="atLeas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《</w:t>
      </w:r>
      <w:bookmarkStart w:id="0" w:name="_GoBack"/>
      <w:r w:rsidRPr="009B502A">
        <w:rPr>
          <w:rFonts w:ascii="微軟正黑體" w:eastAsia="微軟正黑體" w:hAnsi="微軟正黑體"/>
          <w:b/>
          <w:bCs/>
          <w:sz w:val="28"/>
          <w:szCs w:val="28"/>
        </w:rPr>
        <w:t>快樂父母班</w:t>
      </w:r>
      <w:bookmarkEnd w:id="0"/>
      <w:r>
        <w:rPr>
          <w:rFonts w:ascii="微軟正黑體" w:eastAsia="微軟正黑體" w:hAnsi="微軟正黑體" w:hint="eastAsia"/>
          <w:b/>
          <w:bCs/>
          <w:sz w:val="28"/>
          <w:szCs w:val="28"/>
        </w:rPr>
        <w:t>》</w:t>
      </w:r>
    </w:p>
    <w:p w14:paraId="7DAC9A48" w14:textId="481FF41A" w:rsidR="003C3CAA" w:rsidRDefault="003C3CAA" w:rsidP="007A10F4">
      <w:pPr>
        <w:snapToGrid w:val="0"/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很多</w:t>
      </w:r>
      <w:r w:rsidR="00E91F45">
        <w:rPr>
          <w:rFonts w:ascii="微軟正黑體" w:eastAsia="微軟正黑體" w:hAnsi="微軟正黑體" w:hint="eastAsia"/>
        </w:rPr>
        <w:t>爸媽遇到</w:t>
      </w:r>
      <w:r>
        <w:rPr>
          <w:rFonts w:ascii="微軟正黑體" w:eastAsia="微軟正黑體" w:hAnsi="微軟正黑體" w:hint="eastAsia"/>
        </w:rPr>
        <w:t>教養</w:t>
      </w:r>
      <w:r w:rsidR="00E91F45">
        <w:rPr>
          <w:rFonts w:ascii="微軟正黑體" w:eastAsia="微軟正黑體" w:hAnsi="微軟正黑體" w:hint="eastAsia"/>
        </w:rPr>
        <w:t>困擾</w:t>
      </w:r>
      <w:r>
        <w:rPr>
          <w:rFonts w:ascii="微軟正黑體" w:eastAsia="微軟正黑體" w:hAnsi="微軟正黑體" w:hint="eastAsia"/>
        </w:rPr>
        <w:t>，</w:t>
      </w:r>
      <w:r w:rsidR="00E91F45">
        <w:rPr>
          <w:rFonts w:ascii="微軟正黑體" w:eastAsia="微軟正黑體" w:hAnsi="微軟正黑體" w:hint="eastAsia"/>
        </w:rPr>
        <w:t>是覺得搞不定小孩，但通常更核心的問題是搞不懂小孩。</w:t>
      </w:r>
      <w:r w:rsidRPr="00DE6D81">
        <w:rPr>
          <w:rFonts w:ascii="微軟正黑體" w:eastAsia="微軟正黑體" w:hAnsi="微軟正黑體" w:hint="eastAsia"/>
        </w:rPr>
        <w:t>小孩覺得你懂不懂他</w:t>
      </w:r>
      <w:r>
        <w:rPr>
          <w:rFonts w:ascii="微軟正黑體" w:eastAsia="微軟正黑體" w:hAnsi="微軟正黑體" w:hint="eastAsia"/>
        </w:rPr>
        <w:t>，</w:t>
      </w:r>
      <w:r w:rsidRPr="00DE6D81">
        <w:rPr>
          <w:rFonts w:ascii="微軟正黑體" w:eastAsia="微軟正黑體" w:hAnsi="微軟正黑體" w:hint="eastAsia"/>
        </w:rPr>
        <w:t>是</w:t>
      </w:r>
      <w:r w:rsidR="00E91F45">
        <w:rPr>
          <w:rFonts w:ascii="微軟正黑體" w:eastAsia="微軟正黑體" w:hAnsi="微軟正黑體" w:hint="eastAsia"/>
        </w:rPr>
        <w:t>能否</w:t>
      </w:r>
      <w:r>
        <w:rPr>
          <w:rFonts w:ascii="微軟正黑體" w:eastAsia="微軟正黑體" w:hAnsi="微軟正黑體" w:hint="eastAsia"/>
        </w:rPr>
        <w:t>打</w:t>
      </w:r>
      <w:r w:rsidRPr="00DE6D81">
        <w:rPr>
          <w:rFonts w:ascii="微軟正黑體" w:eastAsia="微軟正黑體" w:hAnsi="微軟正黑體" w:hint="eastAsia"/>
        </w:rPr>
        <w:t>開心門的關鍵</w:t>
      </w:r>
      <w:r>
        <w:rPr>
          <w:rFonts w:ascii="微軟正黑體" w:eastAsia="微軟正黑體" w:hAnsi="微軟正黑體" w:hint="eastAsia"/>
        </w:rPr>
        <w:t>，</w:t>
      </w:r>
      <w:r w:rsidR="00FB4D86">
        <w:rPr>
          <w:rFonts w:ascii="微軟正黑體" w:eastAsia="微軟正黑體" w:hAnsi="微軟正黑體" w:hint="eastAsia"/>
        </w:rPr>
        <w:t>這包含著</w:t>
      </w:r>
      <w:r>
        <w:rPr>
          <w:rFonts w:ascii="微軟正黑體" w:eastAsia="微軟正黑體" w:hAnsi="微軟正黑體" w:hint="eastAsia"/>
        </w:rPr>
        <w:t>『</w:t>
      </w:r>
      <w:r w:rsidRPr="00DE6D81">
        <w:rPr>
          <w:rFonts w:ascii="微軟正黑體" w:eastAsia="微軟正黑體" w:hAnsi="微軟正黑體" w:hint="eastAsia"/>
        </w:rPr>
        <w:t>懂小孩的能力</w:t>
      </w:r>
      <w:r>
        <w:rPr>
          <w:rFonts w:ascii="微軟正黑體" w:eastAsia="微軟正黑體" w:hAnsi="微軟正黑體" w:hint="eastAsia"/>
        </w:rPr>
        <w:t>』、『</w:t>
      </w:r>
      <w:r w:rsidRPr="00DE6D81">
        <w:rPr>
          <w:rFonts w:ascii="微軟正黑體" w:eastAsia="微軟正黑體" w:hAnsi="微軟正黑體" w:hint="eastAsia"/>
        </w:rPr>
        <w:t>幫助小孩弄懂</w:t>
      </w:r>
      <w:r>
        <w:rPr>
          <w:rFonts w:ascii="微軟正黑體" w:eastAsia="微軟正黑體" w:hAnsi="微軟正黑體" w:hint="eastAsia"/>
        </w:rPr>
        <w:t>的能力』、『</w:t>
      </w:r>
      <w:r w:rsidRPr="00DE6D81">
        <w:rPr>
          <w:rFonts w:ascii="微軟正黑體" w:eastAsia="微軟正黑體" w:hAnsi="微軟正黑體" w:hint="eastAsia"/>
        </w:rPr>
        <w:t>讓小孩知道你懂的能力</w:t>
      </w:r>
      <w:r>
        <w:rPr>
          <w:rFonts w:ascii="微軟正黑體" w:eastAsia="微軟正黑體" w:hAnsi="微軟正黑體" w:hint="eastAsia"/>
        </w:rPr>
        <w:t>』。</w:t>
      </w:r>
    </w:p>
    <w:p w14:paraId="61A7BA2F" w14:textId="77777777" w:rsidR="003C3CAA" w:rsidRPr="00721D43" w:rsidRDefault="003C3CAA" w:rsidP="007A10F4">
      <w:pPr>
        <w:snapToGrid w:val="0"/>
        <w:spacing w:line="0" w:lineRule="atLeast"/>
        <w:rPr>
          <w:rFonts w:ascii="微軟正黑體" w:eastAsia="微軟正黑體" w:hAnsi="微軟正黑體"/>
        </w:rPr>
      </w:pPr>
      <w:r w:rsidRPr="00721D43">
        <w:rPr>
          <w:rFonts w:ascii="微軟正黑體" w:eastAsia="微軟正黑體" w:hAnsi="微軟正黑體" w:hint="eastAsia"/>
        </w:rPr>
        <w:t>懂小孩，需要一種眼光，越過行為表象，看到背後原因及需求；</w:t>
      </w:r>
    </w:p>
    <w:p w14:paraId="7A9E8AFE" w14:textId="77777777" w:rsidR="003C3CAA" w:rsidRPr="00721D43" w:rsidRDefault="003C3CAA" w:rsidP="007A10F4">
      <w:pPr>
        <w:snapToGrid w:val="0"/>
        <w:spacing w:line="0" w:lineRule="atLeast"/>
        <w:rPr>
          <w:rFonts w:ascii="微軟正黑體" w:eastAsia="微軟正黑體" w:hAnsi="微軟正黑體"/>
        </w:rPr>
      </w:pPr>
      <w:r w:rsidRPr="00721D43">
        <w:rPr>
          <w:rFonts w:ascii="微軟正黑體" w:eastAsia="微軟正黑體" w:hAnsi="微軟正黑體" w:hint="eastAsia"/>
        </w:rPr>
        <w:t>幫小孩弄懂，需要方法學，讓孩子透過覺察跳脫自我中心；</w:t>
      </w:r>
    </w:p>
    <w:p w14:paraId="2F471E06" w14:textId="77777777" w:rsidR="003C3CAA" w:rsidRPr="00721D43" w:rsidRDefault="003C3CAA" w:rsidP="007A10F4">
      <w:pPr>
        <w:snapToGrid w:val="0"/>
        <w:spacing w:line="0" w:lineRule="atLeast"/>
        <w:rPr>
          <w:rFonts w:ascii="微軟正黑體" w:eastAsia="微軟正黑體" w:hAnsi="微軟正黑體"/>
        </w:rPr>
      </w:pPr>
      <w:r w:rsidRPr="00721D43">
        <w:rPr>
          <w:rFonts w:ascii="微軟正黑體" w:eastAsia="微軟正黑體" w:hAnsi="微軟正黑體" w:hint="eastAsia"/>
        </w:rPr>
        <w:t>讓小孩知道你懂，需要勇於面對，唯有立基於對自己的理解與接納，才能給出真正的“懂”。</w:t>
      </w:r>
    </w:p>
    <w:p w14:paraId="3FBC2B48" w14:textId="08D1F351" w:rsidR="003C3CAA" w:rsidRDefault="003C3CAA" w:rsidP="007A10F4">
      <w:pPr>
        <w:snapToGrid w:val="0"/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【快樂父母</w:t>
      </w:r>
      <w:r w:rsidR="00FB4D86">
        <w:rPr>
          <w:rFonts w:ascii="微軟正黑體" w:eastAsia="微軟正黑體" w:hAnsi="微軟正黑體" w:hint="eastAsia"/>
        </w:rPr>
        <w:t>班</w:t>
      </w:r>
      <w:r>
        <w:rPr>
          <w:rFonts w:ascii="微軟正黑體" w:eastAsia="微軟正黑體" w:hAnsi="微軟正黑體" w:hint="eastAsia"/>
        </w:rPr>
        <w:t>】將由人本教育基金會</w:t>
      </w:r>
      <w:r w:rsidR="00FB4D86">
        <w:rPr>
          <w:rFonts w:ascii="微軟正黑體" w:eastAsia="微軟正黑體" w:hAnsi="微軟正黑體" w:hint="eastAsia"/>
        </w:rPr>
        <w:t>資深</w:t>
      </w:r>
      <w:r>
        <w:rPr>
          <w:rFonts w:ascii="微軟正黑體" w:eastAsia="微軟正黑體" w:hAnsi="微軟正黑體" w:hint="eastAsia"/>
        </w:rPr>
        <w:t>親職</w:t>
      </w:r>
      <w:r w:rsidR="00FB4D86">
        <w:rPr>
          <w:rFonts w:ascii="微軟正黑體" w:eastAsia="微軟正黑體" w:hAnsi="微軟正黑體" w:hint="eastAsia"/>
        </w:rPr>
        <w:t>講師陪著爸媽一步一步</w:t>
      </w:r>
      <w:r>
        <w:rPr>
          <w:rFonts w:ascii="微軟正黑體" w:eastAsia="微軟正黑體" w:hAnsi="微軟正黑體" w:hint="eastAsia"/>
        </w:rPr>
        <w:t>掌握『懂』的關鍵方法。</w:t>
      </w:r>
    </w:p>
    <w:tbl>
      <w:tblPr>
        <w:tblpPr w:leftFromText="180" w:rightFromText="180" w:vertAnchor="text" w:horzAnchor="margin" w:tblpXSpec="center" w:tblpY="17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827"/>
        <w:gridCol w:w="1134"/>
        <w:gridCol w:w="2977"/>
      </w:tblGrid>
      <w:tr w:rsidR="00081EB2" w:rsidRPr="00BE204A" w14:paraId="7BB1A98F" w14:textId="77777777" w:rsidTr="007A10F4">
        <w:tc>
          <w:tcPr>
            <w:tcW w:w="988" w:type="dxa"/>
            <w:vAlign w:val="center"/>
          </w:tcPr>
          <w:p w14:paraId="44A73991" w14:textId="77777777" w:rsidR="00081EB2" w:rsidRPr="00BE204A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b/>
                <w:szCs w:val="24"/>
              </w:rPr>
              <w:t>日期</w:t>
            </w:r>
          </w:p>
          <w:p w14:paraId="5E585966" w14:textId="77777777" w:rsidR="00081EB2" w:rsidRPr="00BE204A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b/>
                <w:szCs w:val="24"/>
              </w:rPr>
              <w:t>（二）</w:t>
            </w:r>
          </w:p>
        </w:tc>
        <w:tc>
          <w:tcPr>
            <w:tcW w:w="3827" w:type="dxa"/>
            <w:vAlign w:val="center"/>
          </w:tcPr>
          <w:p w14:paraId="7E6A8334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b/>
                <w:szCs w:val="24"/>
              </w:rPr>
              <w:t>課程名稱</w:t>
            </w:r>
          </w:p>
        </w:tc>
        <w:tc>
          <w:tcPr>
            <w:tcW w:w="1134" w:type="dxa"/>
            <w:vAlign w:val="center"/>
          </w:tcPr>
          <w:p w14:paraId="57386A55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b/>
                <w:szCs w:val="24"/>
              </w:rPr>
              <w:t>講師</w:t>
            </w:r>
          </w:p>
        </w:tc>
        <w:tc>
          <w:tcPr>
            <w:tcW w:w="2977" w:type="dxa"/>
            <w:vAlign w:val="center"/>
          </w:tcPr>
          <w:p w14:paraId="2A54363E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b/>
                <w:szCs w:val="24"/>
              </w:rPr>
              <w:t>講師介紹</w:t>
            </w:r>
          </w:p>
        </w:tc>
      </w:tr>
      <w:tr w:rsidR="00081EB2" w:rsidRPr="00BE204A" w14:paraId="03C7AB3A" w14:textId="77777777" w:rsidTr="007A10F4">
        <w:trPr>
          <w:trHeight w:val="567"/>
        </w:trPr>
        <w:tc>
          <w:tcPr>
            <w:tcW w:w="988" w:type="dxa"/>
            <w:vAlign w:val="center"/>
          </w:tcPr>
          <w:p w14:paraId="69C2C643" w14:textId="77777777" w:rsidR="00081EB2" w:rsidRPr="00BE204A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/29</w:t>
            </w:r>
          </w:p>
        </w:tc>
        <w:tc>
          <w:tcPr>
            <w:tcW w:w="3827" w:type="dxa"/>
            <w:vAlign w:val="center"/>
          </w:tcPr>
          <w:p w14:paraId="703CE728" w14:textId="77777777" w:rsidR="00081EB2" w:rsidRDefault="00081EB2" w:rsidP="00A90F1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情緒不穩的孩子怎麼了？</w:t>
            </w:r>
          </w:p>
          <w:p w14:paraId="6B7CDC2B" w14:textId="77777777" w:rsidR="00081EB2" w:rsidRPr="00BE204A" w:rsidRDefault="00081EB2" w:rsidP="00A90F1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─協助孩子調控情緒</w:t>
            </w:r>
          </w:p>
        </w:tc>
        <w:tc>
          <w:tcPr>
            <w:tcW w:w="1134" w:type="dxa"/>
            <w:vAlign w:val="center"/>
          </w:tcPr>
          <w:p w14:paraId="30175A87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kern w:val="0"/>
                <w:szCs w:val="24"/>
              </w:rPr>
              <w:t>陳雅萍</w:t>
            </w:r>
          </w:p>
        </w:tc>
        <w:tc>
          <w:tcPr>
            <w:tcW w:w="2977" w:type="dxa"/>
            <w:vAlign w:val="center"/>
          </w:tcPr>
          <w:p w14:paraId="0AF8BF18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kern w:val="0"/>
                <w:szCs w:val="24"/>
              </w:rPr>
              <w:t>人</w:t>
            </w:r>
            <w:r>
              <w:rPr>
                <w:rFonts w:ascii="微軟正黑體" w:eastAsia="微軟正黑體" w:hAnsi="微軟正黑體" w:hint="eastAsia"/>
                <w:kern w:val="0"/>
                <w:szCs w:val="24"/>
              </w:rPr>
              <w:t>本教育基金會教育中心主任</w:t>
            </w:r>
          </w:p>
        </w:tc>
      </w:tr>
      <w:tr w:rsidR="00081EB2" w:rsidRPr="00BE204A" w14:paraId="2A5FBBAF" w14:textId="77777777" w:rsidTr="007A10F4">
        <w:trPr>
          <w:trHeight w:val="561"/>
        </w:trPr>
        <w:tc>
          <w:tcPr>
            <w:tcW w:w="988" w:type="dxa"/>
            <w:vAlign w:val="center"/>
          </w:tcPr>
          <w:p w14:paraId="1E0089B1" w14:textId="77777777" w:rsidR="00081EB2" w:rsidRPr="00BE204A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/12</w:t>
            </w:r>
          </w:p>
        </w:tc>
        <w:tc>
          <w:tcPr>
            <w:tcW w:w="3827" w:type="dxa"/>
            <w:vAlign w:val="center"/>
          </w:tcPr>
          <w:p w14:paraId="15AF18EE" w14:textId="77777777" w:rsidR="00081EB2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講不聽的孩子怎麼了？</w:t>
            </w:r>
          </w:p>
          <w:p w14:paraId="795C1CD4" w14:textId="77777777" w:rsidR="00081EB2" w:rsidRPr="009B502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─『說』的方法</w:t>
            </w:r>
          </w:p>
        </w:tc>
        <w:tc>
          <w:tcPr>
            <w:tcW w:w="1134" w:type="dxa"/>
            <w:vAlign w:val="center"/>
          </w:tcPr>
          <w:p w14:paraId="5DCADDF6" w14:textId="77777777" w:rsidR="00081EB2" w:rsidRPr="00BE204A" w:rsidRDefault="00081EB2" w:rsidP="00A90F1B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李振源</w:t>
            </w:r>
          </w:p>
        </w:tc>
        <w:tc>
          <w:tcPr>
            <w:tcW w:w="2977" w:type="dxa"/>
            <w:vAlign w:val="center"/>
          </w:tcPr>
          <w:p w14:paraId="4AB20467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54CC8">
              <w:rPr>
                <w:rFonts w:ascii="微軟正黑體" w:eastAsia="微軟正黑體" w:hAnsi="微軟正黑體" w:hint="eastAsia"/>
                <w:szCs w:val="24"/>
              </w:rPr>
              <w:t>執行長室人權與教育政策專門委員、森林育顧問</w:t>
            </w:r>
          </w:p>
        </w:tc>
      </w:tr>
      <w:tr w:rsidR="00081EB2" w:rsidRPr="00BE204A" w14:paraId="69E8E26F" w14:textId="77777777" w:rsidTr="007A10F4">
        <w:trPr>
          <w:trHeight w:val="552"/>
        </w:trPr>
        <w:tc>
          <w:tcPr>
            <w:tcW w:w="988" w:type="dxa"/>
            <w:vAlign w:val="center"/>
          </w:tcPr>
          <w:p w14:paraId="35B0015D" w14:textId="77777777" w:rsidR="00081EB2" w:rsidRPr="00BE204A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/19</w:t>
            </w:r>
          </w:p>
        </w:tc>
        <w:tc>
          <w:tcPr>
            <w:tcW w:w="3827" w:type="dxa"/>
            <w:vAlign w:val="center"/>
          </w:tcPr>
          <w:p w14:paraId="3C312FFE" w14:textId="77777777" w:rsidR="00081EB2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Helvetica"/>
                <w:szCs w:val="24"/>
                <w:shd w:val="clear" w:color="auto" w:fill="FFFFFF"/>
              </w:rPr>
            </w:pPr>
            <w:r>
              <w:rPr>
                <w:rFonts w:ascii="微軟正黑體" w:eastAsia="微軟正黑體" w:hAnsi="微軟正黑體" w:cs="Helvetica"/>
                <w:szCs w:val="24"/>
                <w:shd w:val="clear" w:color="auto" w:fill="FFFFFF"/>
              </w:rPr>
              <w:t>走進孩子的內心世界</w:t>
            </w:r>
          </w:p>
          <w:p w14:paraId="460AE9A2" w14:textId="77777777" w:rsidR="00081EB2" w:rsidRPr="005F35C0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Helvetica"/>
                <w:szCs w:val="24"/>
                <w:shd w:val="clear" w:color="auto" w:fill="FFFFFF"/>
              </w:rPr>
            </w:pPr>
            <w:r>
              <w:rPr>
                <w:rFonts w:ascii="微軟正黑體" w:eastAsia="微軟正黑體" w:hAnsi="微軟正黑體" w:cs="Helvetica" w:hint="eastAsia"/>
                <w:szCs w:val="24"/>
                <w:shd w:val="clear" w:color="auto" w:fill="FFFFFF"/>
              </w:rPr>
              <w:t>─讓溝通成為愛的傳遞</w:t>
            </w:r>
          </w:p>
        </w:tc>
        <w:tc>
          <w:tcPr>
            <w:tcW w:w="1134" w:type="dxa"/>
            <w:vAlign w:val="center"/>
          </w:tcPr>
          <w:p w14:paraId="2BB1B4D5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F25485">
              <w:rPr>
                <w:rFonts w:ascii="微軟正黑體" w:eastAsia="微軟正黑體" w:hAnsi="微軟正黑體"/>
                <w:szCs w:val="24"/>
              </w:rPr>
              <w:t>余婕綾</w:t>
            </w:r>
          </w:p>
        </w:tc>
        <w:tc>
          <w:tcPr>
            <w:tcW w:w="2977" w:type="dxa"/>
            <w:vAlign w:val="center"/>
          </w:tcPr>
          <w:p w14:paraId="5B732612" w14:textId="77777777" w:rsidR="00081EB2" w:rsidRPr="00F25485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F25485">
              <w:rPr>
                <w:rFonts w:ascii="微軟正黑體" w:eastAsia="微軟正黑體" w:hAnsi="微軟正黑體"/>
                <w:kern w:val="0"/>
                <w:szCs w:val="24"/>
              </w:rPr>
              <w:t>人本教育基金會森林育主</w:t>
            </w:r>
            <w:r>
              <w:rPr>
                <w:rFonts w:ascii="微軟正黑體" w:eastAsia="微軟正黑體" w:hAnsi="微軟正黑體" w:hint="eastAsia"/>
                <w:kern w:val="0"/>
                <w:szCs w:val="24"/>
              </w:rPr>
              <w:t>任</w:t>
            </w:r>
          </w:p>
          <w:p w14:paraId="6B886072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F25485">
              <w:rPr>
                <w:rFonts w:ascii="微軟正黑體" w:eastAsia="微軟正黑體" w:hAnsi="微軟正黑體" w:hint="eastAsia"/>
                <w:kern w:val="0"/>
                <w:szCs w:val="24"/>
              </w:rPr>
              <w:t>數想教師</w:t>
            </w:r>
          </w:p>
        </w:tc>
      </w:tr>
      <w:tr w:rsidR="00081EB2" w:rsidRPr="00BE204A" w14:paraId="01DF800B" w14:textId="77777777" w:rsidTr="007A10F4">
        <w:trPr>
          <w:trHeight w:val="563"/>
        </w:trPr>
        <w:tc>
          <w:tcPr>
            <w:tcW w:w="988" w:type="dxa"/>
            <w:vAlign w:val="center"/>
          </w:tcPr>
          <w:p w14:paraId="2643A141" w14:textId="77777777" w:rsidR="00081EB2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/26</w:t>
            </w:r>
          </w:p>
        </w:tc>
        <w:tc>
          <w:tcPr>
            <w:tcW w:w="3827" w:type="dxa"/>
            <w:vAlign w:val="center"/>
          </w:tcPr>
          <w:p w14:paraId="0B8E07CB" w14:textId="77777777" w:rsidR="00081EB2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Calibri"/>
                <w:color w:val="222222"/>
                <w:kern w:val="0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222222"/>
                <w:kern w:val="0"/>
                <w:szCs w:val="24"/>
              </w:rPr>
              <w:t>陪孩子面對挫折</w:t>
            </w:r>
          </w:p>
          <w:p w14:paraId="62CDADAB" w14:textId="77777777" w:rsidR="00081EB2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222222"/>
                <w:kern w:val="0"/>
                <w:szCs w:val="24"/>
              </w:rPr>
              <w:t>─讓孩子用思考與覺察為自己增能</w:t>
            </w:r>
          </w:p>
        </w:tc>
        <w:tc>
          <w:tcPr>
            <w:tcW w:w="1134" w:type="dxa"/>
            <w:vAlign w:val="center"/>
          </w:tcPr>
          <w:p w14:paraId="078C586F" w14:textId="77777777" w:rsidR="00081EB2" w:rsidRPr="009C77B1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陳生慶</w:t>
            </w:r>
          </w:p>
        </w:tc>
        <w:tc>
          <w:tcPr>
            <w:tcW w:w="2977" w:type="dxa"/>
            <w:vAlign w:val="center"/>
          </w:tcPr>
          <w:p w14:paraId="2E294F9A" w14:textId="77777777" w:rsidR="00081EB2" w:rsidRPr="009C77B1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人本資深親職講師</w:t>
            </w:r>
          </w:p>
        </w:tc>
      </w:tr>
      <w:tr w:rsidR="00081EB2" w:rsidRPr="00BE204A" w14:paraId="1F1E86D5" w14:textId="77777777" w:rsidTr="007A10F4">
        <w:trPr>
          <w:trHeight w:val="563"/>
        </w:trPr>
        <w:tc>
          <w:tcPr>
            <w:tcW w:w="988" w:type="dxa"/>
            <w:vAlign w:val="center"/>
          </w:tcPr>
          <w:p w14:paraId="763FE934" w14:textId="77777777" w:rsidR="00081EB2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/>
                <w:szCs w:val="24"/>
              </w:rPr>
              <w:t>/3</w:t>
            </w:r>
          </w:p>
        </w:tc>
        <w:tc>
          <w:tcPr>
            <w:tcW w:w="3827" w:type="dxa"/>
            <w:vAlign w:val="center"/>
          </w:tcPr>
          <w:p w14:paraId="0CE26D7A" w14:textId="77777777" w:rsidR="00081EB2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陪孩子面對學校問題</w:t>
            </w:r>
          </w:p>
          <w:p w14:paraId="658E95FE" w14:textId="77777777" w:rsidR="00081EB2" w:rsidRPr="00480040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─化阻力為助力</w:t>
            </w:r>
          </w:p>
        </w:tc>
        <w:tc>
          <w:tcPr>
            <w:tcW w:w="1134" w:type="dxa"/>
            <w:vAlign w:val="center"/>
          </w:tcPr>
          <w:p w14:paraId="2A1D25B7" w14:textId="77777777" w:rsidR="00081EB2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C77B1">
              <w:rPr>
                <w:rFonts w:ascii="微軟正黑體" w:eastAsia="微軟正黑體" w:hAnsi="微軟正黑體"/>
                <w:szCs w:val="24"/>
              </w:rPr>
              <w:t>吳麗芬</w:t>
            </w:r>
          </w:p>
        </w:tc>
        <w:tc>
          <w:tcPr>
            <w:tcW w:w="2977" w:type="dxa"/>
            <w:vAlign w:val="center"/>
          </w:tcPr>
          <w:p w14:paraId="3B3C9B4C" w14:textId="77777777" w:rsidR="00081EB2" w:rsidRPr="00757002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C77B1">
              <w:rPr>
                <w:rFonts w:ascii="微軟正黑體" w:eastAsia="微軟正黑體" w:hAnsi="微軟正黑體"/>
                <w:szCs w:val="24"/>
              </w:rPr>
              <w:t>人本教育基金會數學想想國總監</w:t>
            </w:r>
          </w:p>
        </w:tc>
      </w:tr>
      <w:tr w:rsidR="00081EB2" w:rsidRPr="00BE204A" w14:paraId="6A343DE4" w14:textId="77777777" w:rsidTr="007A10F4">
        <w:trPr>
          <w:trHeight w:val="563"/>
        </w:trPr>
        <w:tc>
          <w:tcPr>
            <w:tcW w:w="988" w:type="dxa"/>
            <w:vAlign w:val="center"/>
          </w:tcPr>
          <w:p w14:paraId="71275325" w14:textId="77777777" w:rsidR="00081EB2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/>
                <w:szCs w:val="24"/>
              </w:rPr>
              <w:t>/10</w:t>
            </w:r>
          </w:p>
        </w:tc>
        <w:tc>
          <w:tcPr>
            <w:tcW w:w="3827" w:type="dxa"/>
            <w:vAlign w:val="center"/>
          </w:tcPr>
          <w:p w14:paraId="0CADB45F" w14:textId="77777777" w:rsidR="00081EB2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Calibri"/>
                <w:color w:val="222222"/>
                <w:kern w:val="0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222222"/>
                <w:kern w:val="0"/>
                <w:szCs w:val="24"/>
              </w:rPr>
              <w:t>懂自己，才能真的弄懂小孩</w:t>
            </w:r>
          </w:p>
          <w:p w14:paraId="7EED52C9" w14:textId="77777777" w:rsidR="00081EB2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222222"/>
                <w:kern w:val="0"/>
                <w:szCs w:val="24"/>
              </w:rPr>
              <w:t>─重新認識自己</w:t>
            </w:r>
          </w:p>
        </w:tc>
        <w:tc>
          <w:tcPr>
            <w:tcW w:w="1134" w:type="dxa"/>
            <w:vAlign w:val="center"/>
          </w:tcPr>
          <w:p w14:paraId="718DE4A6" w14:textId="77777777" w:rsidR="00081EB2" w:rsidRPr="009C77B1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陳培</w:t>
            </w:r>
            <w:r>
              <w:rPr>
                <w:rFonts w:ascii="微軟正黑體" w:eastAsia="微軟正黑體" w:hAnsi="微軟正黑體" w:hint="eastAsia"/>
                <w:szCs w:val="24"/>
              </w:rPr>
              <w:t>瑜</w:t>
            </w:r>
          </w:p>
        </w:tc>
        <w:tc>
          <w:tcPr>
            <w:tcW w:w="2977" w:type="dxa"/>
            <w:vAlign w:val="center"/>
          </w:tcPr>
          <w:p w14:paraId="6B89A96A" w14:textId="77777777" w:rsidR="00081EB2" w:rsidRPr="00757002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57002">
              <w:rPr>
                <w:rFonts w:ascii="微軟正黑體" w:eastAsia="微軟正黑體" w:hAnsi="微軟正黑體" w:hint="eastAsia"/>
                <w:szCs w:val="24"/>
              </w:rPr>
              <w:t>兒童書店創辦人</w:t>
            </w:r>
          </w:p>
          <w:p w14:paraId="1B35441E" w14:textId="77777777" w:rsidR="00081EB2" w:rsidRPr="00757002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57002">
              <w:rPr>
                <w:rFonts w:ascii="微軟正黑體" w:eastAsia="微軟正黑體" w:hAnsi="微軟正黑體" w:hint="eastAsia"/>
                <w:szCs w:val="24"/>
              </w:rPr>
              <w:t>金鼎獎評審</w:t>
            </w:r>
          </w:p>
          <w:p w14:paraId="6582E912" w14:textId="77777777" w:rsidR="00081EB2" w:rsidRPr="009C77B1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57002">
              <w:rPr>
                <w:rFonts w:ascii="微軟正黑體" w:eastAsia="微軟正黑體" w:hAnsi="微軟正黑體" w:hint="eastAsia"/>
                <w:szCs w:val="24"/>
              </w:rPr>
              <w:t>知名繪本主編</w:t>
            </w:r>
          </w:p>
        </w:tc>
      </w:tr>
    </w:tbl>
    <w:p w14:paraId="1F3F6E68" w14:textId="77777777" w:rsidR="00081EB2" w:rsidRPr="007A10F4" w:rsidRDefault="00081EB2" w:rsidP="00081EB2">
      <w:pPr>
        <w:spacing w:line="0" w:lineRule="atLeast"/>
        <w:rPr>
          <w:rFonts w:ascii="微軟正黑體" w:eastAsia="微軟正黑體" w:hAnsi="微軟正黑體"/>
        </w:rPr>
      </w:pPr>
      <w:r w:rsidRPr="007A10F4">
        <w:rPr>
          <w:rFonts w:ascii="微軟正黑體" w:eastAsia="微軟正黑體" w:hAnsi="微軟正黑體"/>
        </w:rPr>
        <w:t>課程時間：</w:t>
      </w:r>
      <w:r w:rsidRPr="007A10F4">
        <w:rPr>
          <w:rFonts w:ascii="微軟正黑體" w:eastAsia="微軟正黑體" w:hAnsi="微軟正黑體" w:hint="eastAsia"/>
        </w:rPr>
        <w:t>週二上午09</w:t>
      </w:r>
      <w:r w:rsidRPr="007A10F4">
        <w:rPr>
          <w:rFonts w:ascii="微軟正黑體" w:eastAsia="微軟正黑體" w:hAnsi="微軟正黑體"/>
        </w:rPr>
        <w:t>:30 – 12:00</w:t>
      </w:r>
      <w:r w:rsidRPr="007A10F4">
        <w:rPr>
          <w:rFonts w:ascii="微軟正黑體" w:eastAsia="微軟正黑體" w:hAnsi="微軟正黑體" w:hint="eastAsia"/>
        </w:rPr>
        <w:t xml:space="preserve"> </w:t>
      </w:r>
      <w:r w:rsidRPr="007A10F4">
        <w:rPr>
          <w:rFonts w:ascii="微軟正黑體" w:eastAsia="微軟正黑體" w:hAnsi="微軟正黑體"/>
        </w:rPr>
        <w:t>（</w:t>
      </w:r>
      <w:r w:rsidRPr="007A10F4">
        <w:rPr>
          <w:rFonts w:ascii="微軟正黑體" w:eastAsia="微軟正黑體" w:hAnsi="微軟正黑體" w:hint="eastAsia"/>
        </w:rPr>
        <w:t>講師時間2小時，小組時間30分鐘）</w:t>
      </w:r>
    </w:p>
    <w:p w14:paraId="5F7B47CC" w14:textId="77777777" w:rsidR="00081EB2" w:rsidRPr="007A10F4" w:rsidRDefault="00081EB2" w:rsidP="00081EB2">
      <w:pPr>
        <w:spacing w:line="0" w:lineRule="atLeast"/>
        <w:rPr>
          <w:rFonts w:ascii="微軟正黑體" w:eastAsia="微軟正黑體" w:hAnsi="微軟正黑體"/>
        </w:rPr>
      </w:pPr>
      <w:r w:rsidRPr="007A10F4">
        <w:rPr>
          <w:rFonts w:ascii="微軟正黑體" w:eastAsia="微軟正黑體" w:hAnsi="微軟正黑體"/>
        </w:rPr>
        <w:t>上課地點：</w:t>
      </w:r>
      <w:r w:rsidRPr="007A10F4">
        <w:rPr>
          <w:rFonts w:ascii="微軟正黑體" w:eastAsia="微軟正黑體" w:hAnsi="微軟正黑體" w:hint="eastAsia"/>
        </w:rPr>
        <w:t>台北市羅斯福路三段277號7樓（台電大樓對面，近捷運台電大樓站２號出口）</w:t>
      </w:r>
    </w:p>
    <w:p w14:paraId="6F976D0D" w14:textId="107AA175" w:rsidR="00081EB2" w:rsidRPr="00081EB2" w:rsidRDefault="00081EB2" w:rsidP="003C3CAA">
      <w:pPr>
        <w:spacing w:line="0" w:lineRule="atLeast"/>
        <w:rPr>
          <w:rFonts w:ascii="微軟正黑體" w:eastAsia="微軟正黑體" w:hAnsi="微軟正黑體"/>
        </w:rPr>
      </w:pPr>
      <w:r w:rsidRPr="007A10F4">
        <w:rPr>
          <w:rFonts w:ascii="微軟正黑體" w:eastAsia="微軟正黑體" w:hAnsi="微軟正黑體"/>
        </w:rPr>
        <w:t>課程費用：</w:t>
      </w:r>
      <w:r w:rsidRPr="007A10F4">
        <w:rPr>
          <w:rFonts w:ascii="微軟正黑體" w:eastAsia="微軟正黑體" w:hAnsi="微軟正黑體" w:hint="eastAsia"/>
        </w:rPr>
        <w:t>全選3</w:t>
      </w:r>
      <w:r w:rsidRPr="007A10F4">
        <w:rPr>
          <w:rFonts w:ascii="微軟正黑體" w:eastAsia="微軟正黑體" w:hAnsi="微軟正黑體"/>
        </w:rPr>
        <w:t>0</w:t>
      </w:r>
      <w:r w:rsidRPr="007A10F4">
        <w:rPr>
          <w:rFonts w:ascii="微軟正黑體" w:eastAsia="微軟正黑體" w:hAnsi="微軟正黑體" w:hint="eastAsia"/>
        </w:rPr>
        <w:t>00元，單堂選課5</w:t>
      </w:r>
      <w:r w:rsidRPr="007A10F4">
        <w:rPr>
          <w:rFonts w:ascii="微軟正黑體" w:eastAsia="微軟正黑體" w:hAnsi="微軟正黑體"/>
        </w:rPr>
        <w:t>5</w:t>
      </w:r>
      <w:r w:rsidRPr="007A10F4">
        <w:rPr>
          <w:rFonts w:ascii="微軟正黑體" w:eastAsia="微軟正黑體" w:hAnsi="微軟正黑體" w:hint="eastAsia"/>
        </w:rPr>
        <w:t xml:space="preserve">0元／堂 </w:t>
      </w:r>
    </w:p>
    <w:sectPr w:rsidR="00081EB2" w:rsidRPr="00081E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3AF9C" w14:textId="77777777" w:rsidR="003709E7" w:rsidRDefault="003709E7" w:rsidP="007A10F4">
      <w:r>
        <w:separator/>
      </w:r>
    </w:p>
  </w:endnote>
  <w:endnote w:type="continuationSeparator" w:id="0">
    <w:p w14:paraId="541A88C5" w14:textId="77777777" w:rsidR="003709E7" w:rsidRDefault="003709E7" w:rsidP="007A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1A538" w14:textId="77777777" w:rsidR="003709E7" w:rsidRDefault="003709E7" w:rsidP="007A10F4">
      <w:r>
        <w:separator/>
      </w:r>
    </w:p>
  </w:footnote>
  <w:footnote w:type="continuationSeparator" w:id="0">
    <w:p w14:paraId="5CFB4CEA" w14:textId="77777777" w:rsidR="003709E7" w:rsidRDefault="003709E7" w:rsidP="007A1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AA"/>
    <w:rsid w:val="00081EB2"/>
    <w:rsid w:val="0016664E"/>
    <w:rsid w:val="003709E7"/>
    <w:rsid w:val="00385EB0"/>
    <w:rsid w:val="003C3CAA"/>
    <w:rsid w:val="00602721"/>
    <w:rsid w:val="007A10F4"/>
    <w:rsid w:val="008847ED"/>
    <w:rsid w:val="00985358"/>
    <w:rsid w:val="00985ED6"/>
    <w:rsid w:val="00D637E8"/>
    <w:rsid w:val="00E91F45"/>
    <w:rsid w:val="00EA47A2"/>
    <w:rsid w:val="00FB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1F072"/>
  <w15:chartTrackingRefBased/>
  <w15:docId w15:val="{5F6AC662-3347-4893-BCB3-C6A5231C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3C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10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1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10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user</cp:lastModifiedBy>
  <cp:revision>2</cp:revision>
  <dcterms:created xsi:type="dcterms:W3CDTF">2022-03-09T06:17:00Z</dcterms:created>
  <dcterms:modified xsi:type="dcterms:W3CDTF">2022-03-09T06:17:00Z</dcterms:modified>
</cp:coreProperties>
</file>